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45" w:rsidRDefault="006C1C45" w:rsidP="006C1C45">
      <w:pPr>
        <w:pStyle w:val="Titre3"/>
        <w:rPr>
          <w:rFonts w:asciiTheme="minorHAnsi" w:hAnsiTheme="minorHAnsi"/>
        </w:rPr>
      </w:pPr>
      <w:r>
        <w:rPr>
          <w:rFonts w:asciiTheme="minorHAnsi" w:hAnsiTheme="minorHAnsi"/>
        </w:rPr>
        <w:t>BIOC</w:t>
      </w:r>
      <w:r w:rsidR="00D92135">
        <w:rPr>
          <w:rFonts w:asciiTheme="minorHAnsi" w:hAnsiTheme="minorHAnsi"/>
        </w:rPr>
        <w:t>ASH</w:t>
      </w:r>
      <w:r w:rsidR="006E7C8C">
        <w:rPr>
          <w:rFonts w:asciiTheme="minorHAnsi" w:hAnsiTheme="minorHAnsi"/>
        </w:rPr>
        <w:t xml:space="preserve"> un grossiste historique en Occitanie</w:t>
      </w:r>
    </w:p>
    <w:p w:rsidR="00D92135" w:rsidRDefault="00D92135" w:rsidP="00D92135">
      <w:pPr>
        <w:pStyle w:val="Paragraphedeliste"/>
        <w:ind w:left="426"/>
        <w:rPr>
          <w:rFonts w:asciiTheme="minorHAnsi" w:hAnsiTheme="minorHAnsi"/>
          <w:sz w:val="20"/>
        </w:rPr>
      </w:pPr>
    </w:p>
    <w:p w:rsidR="00D92135" w:rsidRDefault="00D92135" w:rsidP="00D92135">
      <w:pPr>
        <w:pStyle w:val="Paragraphedeliste"/>
        <w:ind w:left="426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Biocash</w:t>
      </w:r>
      <w:proofErr w:type="spellEnd"/>
      <w:r>
        <w:rPr>
          <w:rFonts w:asciiTheme="minorHAnsi" w:hAnsiTheme="minorHAnsi"/>
          <w:sz w:val="24"/>
          <w:szCs w:val="24"/>
        </w:rPr>
        <w:t> Un grossiste historique en Occitanie</w:t>
      </w:r>
    </w:p>
    <w:p w:rsidR="00D92135" w:rsidRDefault="00D92135" w:rsidP="00D92135">
      <w:pPr>
        <w:pStyle w:val="Paragraphedeliste"/>
        <w:ind w:left="426"/>
        <w:rPr>
          <w:rFonts w:asciiTheme="minorHAnsi" w:hAnsiTheme="minorHAnsi"/>
          <w:sz w:val="24"/>
          <w:szCs w:val="24"/>
        </w:rPr>
      </w:pPr>
    </w:p>
    <w:p w:rsidR="00D92135" w:rsidRDefault="00D92135" w:rsidP="00D92135">
      <w:pPr>
        <w:pStyle w:val="Paragraphedeliste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 grossiste en épicerie bio de Montpellier a créé une antenne essentiellement dédiée aux fruits et légumes bio depuis 4 ans sur le MIN de </w:t>
      </w:r>
      <w:proofErr w:type="gramStart"/>
      <w:r>
        <w:rPr>
          <w:rFonts w:asciiTheme="minorHAnsi" w:hAnsiTheme="minorHAnsi"/>
          <w:sz w:val="24"/>
          <w:szCs w:val="24"/>
        </w:rPr>
        <w:t>Toulouse ,</w:t>
      </w:r>
      <w:proofErr w:type="gramEnd"/>
      <w:r w:rsidR="00E60AFB">
        <w:rPr>
          <w:rFonts w:asciiTheme="minorHAnsi" w:hAnsiTheme="minorHAnsi"/>
          <w:sz w:val="24"/>
          <w:szCs w:val="24"/>
        </w:rPr>
        <w:t xml:space="preserve"> avec un entrepôt de 300 M2 </w:t>
      </w:r>
      <w:r>
        <w:rPr>
          <w:rFonts w:asciiTheme="minorHAnsi" w:hAnsiTheme="minorHAnsi"/>
          <w:sz w:val="24"/>
          <w:szCs w:val="24"/>
        </w:rPr>
        <w:t xml:space="preserve"> </w:t>
      </w:r>
      <w:r w:rsidR="00E60AFB">
        <w:rPr>
          <w:rFonts w:asciiTheme="minorHAnsi" w:hAnsiTheme="minorHAnsi"/>
          <w:sz w:val="24"/>
          <w:szCs w:val="24"/>
        </w:rPr>
        <w:t xml:space="preserve">et un </w:t>
      </w:r>
      <w:r>
        <w:rPr>
          <w:rFonts w:asciiTheme="minorHAnsi" w:hAnsiTheme="minorHAnsi"/>
          <w:sz w:val="24"/>
          <w:szCs w:val="24"/>
        </w:rPr>
        <w:t xml:space="preserve">chiffre d’ affaires </w:t>
      </w:r>
      <w:r w:rsidR="00E60AFB">
        <w:rPr>
          <w:rFonts w:asciiTheme="minorHAnsi" w:hAnsiTheme="minorHAnsi"/>
          <w:sz w:val="24"/>
          <w:szCs w:val="24"/>
        </w:rPr>
        <w:t>de</w:t>
      </w:r>
      <w:r>
        <w:rPr>
          <w:rFonts w:asciiTheme="minorHAnsi" w:hAnsiTheme="minorHAnsi"/>
          <w:sz w:val="24"/>
          <w:szCs w:val="24"/>
        </w:rPr>
        <w:t xml:space="preserve"> 2,5 millions€ réalisé avec 4 salariés.</w:t>
      </w:r>
    </w:p>
    <w:p w:rsidR="00D92135" w:rsidRPr="00D92135" w:rsidRDefault="00D92135" w:rsidP="00D92135">
      <w:pPr>
        <w:pStyle w:val="Paragraphedeliste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Fabrice Salas qui dirige </w:t>
      </w:r>
      <w:proofErr w:type="gramStart"/>
      <w:r>
        <w:rPr>
          <w:rFonts w:asciiTheme="minorHAnsi" w:hAnsiTheme="minorHAnsi"/>
          <w:sz w:val="24"/>
          <w:szCs w:val="24"/>
        </w:rPr>
        <w:t>l’ équipe</w:t>
      </w:r>
      <w:proofErr w:type="gramEnd"/>
      <w:r>
        <w:rPr>
          <w:rFonts w:asciiTheme="minorHAnsi" w:hAnsiTheme="minorHAnsi"/>
          <w:sz w:val="24"/>
          <w:szCs w:val="24"/>
        </w:rPr>
        <w:t xml:space="preserve"> est en recherche de producteurs fournisseurs locaux , car c’est une demande de sa clientèle composée pour moitié de magasins de la région toulousaine </w:t>
      </w:r>
      <w:r w:rsidR="00E60AFB">
        <w:rPr>
          <w:rFonts w:asciiTheme="minorHAnsi" w:hAnsiTheme="minorHAnsi"/>
          <w:sz w:val="24"/>
          <w:szCs w:val="24"/>
        </w:rPr>
        <w:t xml:space="preserve">et des départements du Tarn, Aveyron, Ariège…ainsi que de restaurants  et traiteurs de l’ agglomération . La vente en restauration collective scolaire est également en progression, de même que la restauration </w:t>
      </w:r>
      <w:proofErr w:type="gramStart"/>
      <w:r w:rsidR="00E60AFB">
        <w:rPr>
          <w:rFonts w:asciiTheme="minorHAnsi" w:hAnsiTheme="minorHAnsi"/>
          <w:sz w:val="24"/>
          <w:szCs w:val="24"/>
        </w:rPr>
        <w:t>d’ entreprise</w:t>
      </w:r>
      <w:proofErr w:type="gramEnd"/>
      <w:r w:rsidR="00E60AFB">
        <w:rPr>
          <w:rFonts w:asciiTheme="minorHAnsi" w:hAnsiTheme="minorHAnsi"/>
          <w:sz w:val="24"/>
          <w:szCs w:val="24"/>
        </w:rPr>
        <w:t xml:space="preserve"> comme Airbus livrée par l’ intermédiaire de grossistes locaux. </w:t>
      </w:r>
      <w:proofErr w:type="spellStart"/>
      <w:r w:rsidR="00E60AFB">
        <w:rPr>
          <w:rFonts w:asciiTheme="minorHAnsi" w:hAnsiTheme="minorHAnsi"/>
          <w:sz w:val="24"/>
          <w:szCs w:val="24"/>
        </w:rPr>
        <w:t>Biocash</w:t>
      </w:r>
      <w:proofErr w:type="spellEnd"/>
      <w:r w:rsidR="00E60AFB">
        <w:rPr>
          <w:rFonts w:asciiTheme="minorHAnsi" w:hAnsiTheme="minorHAnsi"/>
          <w:sz w:val="24"/>
          <w:szCs w:val="24"/>
        </w:rPr>
        <w:t xml:space="preserve"> a aussi une clientèle de </w:t>
      </w:r>
      <w:proofErr w:type="gramStart"/>
      <w:r w:rsidR="00E60AFB">
        <w:rPr>
          <w:rFonts w:asciiTheme="minorHAnsi" w:hAnsiTheme="minorHAnsi"/>
          <w:sz w:val="24"/>
          <w:szCs w:val="24"/>
        </w:rPr>
        <w:t>revendeurs ,</w:t>
      </w:r>
      <w:proofErr w:type="gramEnd"/>
      <w:r w:rsidR="00E60AFB">
        <w:rPr>
          <w:rFonts w:asciiTheme="minorHAnsi" w:hAnsiTheme="minorHAnsi"/>
          <w:sz w:val="24"/>
          <w:szCs w:val="24"/>
        </w:rPr>
        <w:t xml:space="preserve"> parfois producteurs sur les marchés locaux de plein air très actifs.</w:t>
      </w:r>
    </w:p>
    <w:p w:rsidR="006C1C45" w:rsidRDefault="006C1C45" w:rsidP="00E60AFB">
      <w:pPr>
        <w:pStyle w:val="Paragraphedeliste"/>
        <w:ind w:left="426"/>
        <w:rPr>
          <w:rFonts w:asciiTheme="minorHAnsi" w:hAnsiTheme="minorHAnsi"/>
          <w:sz w:val="24"/>
          <w:szCs w:val="24"/>
        </w:rPr>
      </w:pPr>
      <w:r w:rsidRPr="00E60AFB">
        <w:rPr>
          <w:rFonts w:asciiTheme="minorHAnsi" w:hAnsiTheme="minorHAnsi"/>
          <w:sz w:val="24"/>
          <w:szCs w:val="24"/>
        </w:rPr>
        <w:t xml:space="preserve">Au démarrage, les FEL étaient transférés de </w:t>
      </w:r>
      <w:proofErr w:type="spellStart"/>
      <w:r w:rsidRPr="00E60AFB">
        <w:rPr>
          <w:rFonts w:asciiTheme="minorHAnsi" w:hAnsiTheme="minorHAnsi"/>
          <w:sz w:val="24"/>
          <w:szCs w:val="24"/>
        </w:rPr>
        <w:t>Biocash</w:t>
      </w:r>
      <w:proofErr w:type="spellEnd"/>
      <w:r w:rsidRPr="00E60AFB">
        <w:rPr>
          <w:rFonts w:asciiTheme="minorHAnsi" w:hAnsiTheme="minorHAnsi"/>
          <w:sz w:val="24"/>
          <w:szCs w:val="24"/>
        </w:rPr>
        <w:t xml:space="preserve"> St Jean de Vedas à Toulouse</w:t>
      </w:r>
      <w:r w:rsidR="00E60AFB">
        <w:rPr>
          <w:rFonts w:asciiTheme="minorHAnsi" w:hAnsiTheme="minorHAnsi"/>
          <w:sz w:val="24"/>
          <w:szCs w:val="24"/>
        </w:rPr>
        <w:t xml:space="preserve">, désormais cela ne représente guère </w:t>
      </w:r>
      <w:r w:rsidRPr="00E60AFB">
        <w:rPr>
          <w:rFonts w:asciiTheme="minorHAnsi" w:hAnsiTheme="minorHAnsi"/>
          <w:sz w:val="24"/>
          <w:szCs w:val="24"/>
        </w:rPr>
        <w:t>que 20% de</w:t>
      </w:r>
      <w:r w:rsidR="00E60AFB">
        <w:rPr>
          <w:rFonts w:asciiTheme="minorHAnsi" w:hAnsiTheme="minorHAnsi"/>
          <w:sz w:val="24"/>
          <w:szCs w:val="24"/>
        </w:rPr>
        <w:t>s</w:t>
      </w:r>
      <w:r w:rsidRPr="00E60AFB">
        <w:rPr>
          <w:rFonts w:asciiTheme="minorHAnsi" w:hAnsiTheme="minorHAnsi"/>
          <w:sz w:val="24"/>
          <w:szCs w:val="24"/>
        </w:rPr>
        <w:t xml:space="preserve"> volumes</w:t>
      </w:r>
      <w:r w:rsidR="00E60AFB">
        <w:rPr>
          <w:rFonts w:asciiTheme="minorHAnsi" w:hAnsiTheme="minorHAnsi"/>
          <w:sz w:val="24"/>
          <w:szCs w:val="24"/>
        </w:rPr>
        <w:t>,</w:t>
      </w:r>
      <w:r w:rsidRPr="00E60AFB">
        <w:rPr>
          <w:rFonts w:asciiTheme="minorHAnsi" w:hAnsiTheme="minorHAnsi"/>
          <w:sz w:val="24"/>
          <w:szCs w:val="24"/>
        </w:rPr>
        <w:t xml:space="preserve"> Fabrice assure son propre </w:t>
      </w:r>
      <w:proofErr w:type="spellStart"/>
      <w:r w:rsidRPr="00E60AFB">
        <w:rPr>
          <w:rFonts w:asciiTheme="minorHAnsi" w:hAnsiTheme="minorHAnsi"/>
          <w:sz w:val="24"/>
          <w:szCs w:val="24"/>
        </w:rPr>
        <w:t>sourcing</w:t>
      </w:r>
      <w:proofErr w:type="spellEnd"/>
      <w:r w:rsidR="004014A5">
        <w:rPr>
          <w:rFonts w:asciiTheme="minorHAnsi" w:hAnsiTheme="minorHAnsi"/>
          <w:sz w:val="24"/>
          <w:szCs w:val="24"/>
        </w:rPr>
        <w:t xml:space="preserve"> avec une dizaine </w:t>
      </w:r>
      <w:proofErr w:type="gramStart"/>
      <w:r w:rsidR="004014A5">
        <w:rPr>
          <w:rFonts w:asciiTheme="minorHAnsi" w:hAnsiTheme="minorHAnsi"/>
          <w:sz w:val="24"/>
          <w:szCs w:val="24"/>
        </w:rPr>
        <w:t>d’ apporteurs</w:t>
      </w:r>
      <w:proofErr w:type="gramEnd"/>
      <w:r w:rsidR="004014A5">
        <w:rPr>
          <w:rFonts w:asciiTheme="minorHAnsi" w:hAnsiTheme="minorHAnsi"/>
          <w:sz w:val="24"/>
          <w:szCs w:val="24"/>
        </w:rPr>
        <w:t xml:space="preserve"> locaux qui ont entre 5-10 ha ; sur une quarantaine de fournisseurs</w:t>
      </w:r>
      <w:r w:rsidR="00F10A1B">
        <w:rPr>
          <w:rFonts w:asciiTheme="minorHAnsi" w:hAnsiTheme="minorHAnsi"/>
          <w:sz w:val="24"/>
          <w:szCs w:val="24"/>
        </w:rPr>
        <w:t xml:space="preserve"> situés dans les PO et dans l’ Hérault complétés par</w:t>
      </w:r>
      <w:r w:rsidR="004014A5">
        <w:rPr>
          <w:rFonts w:asciiTheme="minorHAnsi" w:hAnsiTheme="minorHAnsi"/>
          <w:sz w:val="24"/>
          <w:szCs w:val="24"/>
        </w:rPr>
        <w:t xml:space="preserve"> les apports d’</w:t>
      </w:r>
      <w:r w:rsidRPr="00E60AFB">
        <w:rPr>
          <w:rFonts w:asciiTheme="minorHAnsi" w:hAnsiTheme="minorHAnsi"/>
          <w:sz w:val="24"/>
          <w:szCs w:val="24"/>
        </w:rPr>
        <w:t>agrumes et autres produits importés</w:t>
      </w:r>
      <w:r w:rsidR="004014A5">
        <w:rPr>
          <w:rFonts w:asciiTheme="minorHAnsi" w:hAnsiTheme="minorHAnsi"/>
          <w:sz w:val="24"/>
          <w:szCs w:val="24"/>
        </w:rPr>
        <w:t>.</w:t>
      </w:r>
    </w:p>
    <w:p w:rsidR="008825FA" w:rsidRPr="008825FA" w:rsidRDefault="004014A5" w:rsidP="008825FA">
      <w:pPr>
        <w:pStyle w:val="Paragraphedeliste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 besoins en approvisionnement local concernent toute la gamme des fruits et légumes locaux en particulier</w:t>
      </w:r>
      <w:r w:rsidR="006C1C45" w:rsidRPr="004014A5">
        <w:rPr>
          <w:rFonts w:asciiTheme="minorHAnsi" w:hAnsiTheme="minorHAnsi"/>
          <w:sz w:val="20"/>
        </w:rPr>
        <w:t xml:space="preserve"> </w:t>
      </w:r>
      <w:r w:rsidR="006C1C45" w:rsidRPr="004014A5">
        <w:rPr>
          <w:rFonts w:asciiTheme="minorHAnsi" w:hAnsiTheme="minorHAnsi"/>
          <w:sz w:val="24"/>
          <w:szCs w:val="24"/>
        </w:rPr>
        <w:t>Tomates</w:t>
      </w:r>
      <w:r>
        <w:rPr>
          <w:rFonts w:asciiTheme="minorHAnsi" w:hAnsiTheme="minorHAnsi"/>
          <w:sz w:val="24"/>
          <w:szCs w:val="24"/>
        </w:rPr>
        <w:t xml:space="preserve"> et légumes</w:t>
      </w:r>
      <w:r w:rsidR="006C1C45" w:rsidRPr="004014A5">
        <w:rPr>
          <w:rFonts w:asciiTheme="minorHAnsi" w:hAnsiTheme="minorHAnsi"/>
          <w:sz w:val="24"/>
          <w:szCs w:val="24"/>
        </w:rPr>
        <w:t xml:space="preserve"> ratatouille</w:t>
      </w:r>
      <w:r>
        <w:rPr>
          <w:rFonts w:asciiTheme="minorHAnsi" w:hAnsiTheme="minorHAnsi"/>
          <w:sz w:val="24"/>
          <w:szCs w:val="24"/>
        </w:rPr>
        <w:t xml:space="preserve"> en été, ainsi que</w:t>
      </w:r>
      <w:r w:rsidR="00F10A1B">
        <w:rPr>
          <w:rFonts w:asciiTheme="minorHAnsi" w:hAnsiTheme="minorHAnsi"/>
          <w:sz w:val="24"/>
          <w:szCs w:val="24"/>
        </w:rPr>
        <w:t xml:space="preserve"> salades fraiches,</w:t>
      </w:r>
      <w:r>
        <w:rPr>
          <w:rFonts w:asciiTheme="minorHAnsi" w:hAnsiTheme="minorHAnsi"/>
          <w:sz w:val="24"/>
          <w:szCs w:val="24"/>
        </w:rPr>
        <w:t xml:space="preserve"> pommes de terre</w:t>
      </w:r>
      <w:r w:rsidR="006C1C45" w:rsidRPr="004014A5">
        <w:rPr>
          <w:rFonts w:asciiTheme="minorHAnsi" w:hAnsiTheme="minorHAnsi"/>
          <w:sz w:val="24"/>
          <w:szCs w:val="24"/>
        </w:rPr>
        <w:t xml:space="preserve"> choux </w:t>
      </w:r>
      <w:r w:rsidRPr="004014A5">
        <w:rPr>
          <w:rFonts w:asciiTheme="minorHAnsi" w:hAnsiTheme="minorHAnsi"/>
          <w:sz w:val="24"/>
          <w:szCs w:val="24"/>
        </w:rPr>
        <w:t>et carottes</w:t>
      </w:r>
      <w:r>
        <w:rPr>
          <w:rFonts w:asciiTheme="minorHAnsi" w:hAnsiTheme="minorHAnsi"/>
          <w:sz w:val="24"/>
          <w:szCs w:val="24"/>
        </w:rPr>
        <w:t xml:space="preserve"> en </w:t>
      </w:r>
      <w:proofErr w:type="gramStart"/>
      <w:r>
        <w:rPr>
          <w:rFonts w:asciiTheme="minorHAnsi" w:hAnsiTheme="minorHAnsi"/>
          <w:sz w:val="24"/>
          <w:szCs w:val="24"/>
        </w:rPr>
        <w:t>hiver .</w:t>
      </w:r>
      <w:proofErr w:type="gramEnd"/>
      <w:r>
        <w:rPr>
          <w:rFonts w:asciiTheme="minorHAnsi" w:hAnsiTheme="minorHAnsi"/>
          <w:sz w:val="24"/>
          <w:szCs w:val="24"/>
        </w:rPr>
        <w:t xml:space="preserve"> En h</w:t>
      </w:r>
      <w:r w:rsidR="006C1C45" w:rsidRPr="004014A5">
        <w:rPr>
          <w:rFonts w:asciiTheme="minorHAnsi" w:hAnsiTheme="minorHAnsi"/>
          <w:sz w:val="24"/>
          <w:szCs w:val="24"/>
        </w:rPr>
        <w:t xml:space="preserve">iver la majeure partie de </w:t>
      </w:r>
      <w:proofErr w:type="gramStart"/>
      <w:r w:rsidR="006C1C45" w:rsidRPr="004014A5">
        <w:rPr>
          <w:rFonts w:asciiTheme="minorHAnsi" w:hAnsiTheme="minorHAnsi"/>
          <w:sz w:val="24"/>
          <w:szCs w:val="24"/>
        </w:rPr>
        <w:t>l’ activité</w:t>
      </w:r>
      <w:proofErr w:type="gramEnd"/>
      <w:r w:rsidR="006C1C45" w:rsidRPr="004014A5">
        <w:rPr>
          <w:rFonts w:asciiTheme="minorHAnsi" w:hAnsiTheme="minorHAnsi"/>
          <w:sz w:val="24"/>
          <w:szCs w:val="24"/>
        </w:rPr>
        <w:t xml:space="preserve"> se fait avec les pommes et les agrumes</w:t>
      </w:r>
      <w:r w:rsidR="008825FA">
        <w:rPr>
          <w:rFonts w:asciiTheme="minorHAnsi" w:hAnsiTheme="minorHAnsi"/>
          <w:sz w:val="24"/>
          <w:szCs w:val="24"/>
        </w:rPr>
        <w:t xml:space="preserve"> . A contrario de la clientèle de </w:t>
      </w:r>
      <w:proofErr w:type="spellStart"/>
      <w:r w:rsidR="008825FA">
        <w:rPr>
          <w:rFonts w:asciiTheme="minorHAnsi" w:hAnsiTheme="minorHAnsi"/>
          <w:sz w:val="24"/>
          <w:szCs w:val="24"/>
        </w:rPr>
        <w:t>Biocash</w:t>
      </w:r>
      <w:proofErr w:type="spellEnd"/>
      <w:r w:rsidR="008825FA">
        <w:rPr>
          <w:rFonts w:asciiTheme="minorHAnsi" w:hAnsiTheme="minorHAnsi"/>
          <w:sz w:val="24"/>
          <w:szCs w:val="24"/>
        </w:rPr>
        <w:t xml:space="preserve"> sur Montpellier ce </w:t>
      </w:r>
      <w:proofErr w:type="gramStart"/>
      <w:r w:rsidR="008825FA">
        <w:rPr>
          <w:rFonts w:asciiTheme="minorHAnsi" w:hAnsiTheme="minorHAnsi"/>
          <w:sz w:val="24"/>
          <w:szCs w:val="24"/>
        </w:rPr>
        <w:t>n’ est</w:t>
      </w:r>
      <w:proofErr w:type="gramEnd"/>
      <w:r w:rsidR="008825FA">
        <w:rPr>
          <w:rFonts w:asciiTheme="minorHAnsi" w:hAnsiTheme="minorHAnsi"/>
          <w:sz w:val="24"/>
          <w:szCs w:val="24"/>
        </w:rPr>
        <w:t xml:space="preserve"> pas le bas prix qui est recherché mais </w:t>
      </w:r>
      <w:r w:rsidR="008825FA" w:rsidRPr="008825FA">
        <w:rPr>
          <w:rFonts w:asciiTheme="minorHAnsi" w:hAnsiTheme="minorHAnsi"/>
          <w:sz w:val="24"/>
          <w:szCs w:val="24"/>
        </w:rPr>
        <w:t>la fraicheur du produit  qui justifie la recherche de producteurs locaux en particulier pour tous les légumes feuille.</w:t>
      </w:r>
    </w:p>
    <w:p w:rsidR="006C1C45" w:rsidRPr="004014A5" w:rsidRDefault="004014A5" w:rsidP="004014A5">
      <w:pPr>
        <w:rPr>
          <w:sz w:val="20"/>
        </w:rPr>
      </w:pPr>
      <w:r>
        <w:rPr>
          <w:sz w:val="24"/>
          <w:szCs w:val="24"/>
        </w:rPr>
        <w:t xml:space="preserve">         Les attentes de </w:t>
      </w:r>
      <w:proofErr w:type="spellStart"/>
      <w:proofErr w:type="gramStart"/>
      <w:r>
        <w:rPr>
          <w:sz w:val="24"/>
          <w:szCs w:val="24"/>
        </w:rPr>
        <w:t>Biocash</w:t>
      </w:r>
      <w:proofErr w:type="spellEnd"/>
      <w:r>
        <w:rPr>
          <w:sz w:val="24"/>
          <w:szCs w:val="24"/>
        </w:rPr>
        <w:t xml:space="preserve"> </w:t>
      </w:r>
      <w:r w:rsidR="006C1C45" w:rsidRPr="004014A5">
        <w:rPr>
          <w:sz w:val="20"/>
        </w:rPr>
        <w:t xml:space="preserve"> </w:t>
      </w:r>
      <w:r w:rsidR="006C1C45" w:rsidRPr="00F10A1B">
        <w:rPr>
          <w:sz w:val="24"/>
          <w:szCs w:val="24"/>
        </w:rPr>
        <w:t>vis</w:t>
      </w:r>
      <w:proofErr w:type="gramEnd"/>
      <w:r w:rsidR="006C1C45" w:rsidRPr="00F10A1B">
        <w:rPr>
          <w:sz w:val="24"/>
          <w:szCs w:val="24"/>
        </w:rPr>
        <w:t>-à-vis de la production</w:t>
      </w:r>
      <w:r w:rsidR="00F10A1B">
        <w:rPr>
          <w:sz w:val="24"/>
          <w:szCs w:val="24"/>
        </w:rPr>
        <w:t xml:space="preserve"> locale :</w:t>
      </w:r>
    </w:p>
    <w:p w:rsidR="006C1C45" w:rsidRDefault="00F10A1B" w:rsidP="00F10A1B">
      <w:pPr>
        <w:rPr>
          <w:sz w:val="24"/>
          <w:szCs w:val="24"/>
        </w:rPr>
      </w:pPr>
      <w:r>
        <w:rPr>
          <w:sz w:val="24"/>
          <w:szCs w:val="24"/>
        </w:rPr>
        <w:t xml:space="preserve">         C’est avant tout une r</w:t>
      </w:r>
      <w:r w:rsidR="006C1C45" w:rsidRPr="00F10A1B">
        <w:rPr>
          <w:sz w:val="24"/>
          <w:szCs w:val="24"/>
        </w:rPr>
        <w:t>égularité d’apports</w:t>
      </w:r>
      <w:r>
        <w:rPr>
          <w:sz w:val="24"/>
          <w:szCs w:val="24"/>
        </w:rPr>
        <w:t xml:space="preserve">, même pour des quantités faibles de 50 kg, </w:t>
      </w:r>
      <w:proofErr w:type="gramStart"/>
      <w:r>
        <w:rPr>
          <w:sz w:val="24"/>
          <w:szCs w:val="24"/>
        </w:rPr>
        <w:t>l’ important</w:t>
      </w:r>
      <w:proofErr w:type="gramEnd"/>
      <w:r>
        <w:rPr>
          <w:sz w:val="24"/>
          <w:szCs w:val="24"/>
        </w:rPr>
        <w:t xml:space="preserve"> c’est de ne pas avoir de rupture . La planification des produits qui lui sont destinés est primordiale car il est difficile de gérer des arrivages </w:t>
      </w:r>
      <w:r w:rsidR="006C1C45" w:rsidRPr="00F10A1B">
        <w:rPr>
          <w:sz w:val="24"/>
          <w:szCs w:val="24"/>
        </w:rPr>
        <w:t xml:space="preserve">excédentaires </w:t>
      </w:r>
      <w:r>
        <w:rPr>
          <w:sz w:val="24"/>
          <w:szCs w:val="24"/>
        </w:rPr>
        <w:t>même en PDT</w:t>
      </w:r>
      <w:r w:rsidR="006C1C45" w:rsidRPr="00F10A1B">
        <w:rPr>
          <w:sz w:val="24"/>
          <w:szCs w:val="24"/>
        </w:rPr>
        <w:t xml:space="preserve"> ou </w:t>
      </w:r>
      <w:r>
        <w:rPr>
          <w:sz w:val="24"/>
          <w:szCs w:val="24"/>
        </w:rPr>
        <w:t>des</w:t>
      </w:r>
      <w:r w:rsidR="006C1C45" w:rsidRPr="00F10A1B">
        <w:rPr>
          <w:sz w:val="24"/>
          <w:szCs w:val="24"/>
        </w:rPr>
        <w:t xml:space="preserve"> rupture d’apport comme la courgette</w:t>
      </w:r>
      <w:r>
        <w:rPr>
          <w:sz w:val="24"/>
          <w:szCs w:val="24"/>
        </w:rPr>
        <w:t xml:space="preserve"> en pleine </w:t>
      </w:r>
      <w:proofErr w:type="gramStart"/>
      <w:r>
        <w:rPr>
          <w:sz w:val="24"/>
          <w:szCs w:val="24"/>
        </w:rPr>
        <w:t>saison 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C1C45" w:rsidRPr="00F10A1B">
        <w:rPr>
          <w:sz w:val="24"/>
          <w:szCs w:val="24"/>
        </w:rPr>
        <w:t>Biocash</w:t>
      </w:r>
      <w:proofErr w:type="spellEnd"/>
      <w:r w:rsidR="006C1C45" w:rsidRPr="00F10A1B">
        <w:rPr>
          <w:sz w:val="24"/>
          <w:szCs w:val="24"/>
        </w:rPr>
        <w:t xml:space="preserve"> est en attente d’une planification et d’un </w:t>
      </w:r>
      <w:proofErr w:type="gramStart"/>
      <w:r w:rsidR="006C1C45" w:rsidRPr="00F10A1B">
        <w:rPr>
          <w:sz w:val="24"/>
          <w:szCs w:val="24"/>
        </w:rPr>
        <w:t>calendrier  proposé</w:t>
      </w:r>
      <w:proofErr w:type="gramEnd"/>
      <w:r w:rsidR="006C1C45" w:rsidRPr="00F10A1B">
        <w:rPr>
          <w:sz w:val="24"/>
          <w:szCs w:val="24"/>
        </w:rPr>
        <w:t xml:space="preserve"> par des groupes de producteurs qui s’ organisent pour assurer une continuité d’ apport et une largeur de gamme</w:t>
      </w:r>
      <w:r>
        <w:rPr>
          <w:sz w:val="24"/>
          <w:szCs w:val="24"/>
        </w:rPr>
        <w:t>.</w:t>
      </w:r>
    </w:p>
    <w:p w:rsidR="00F10A1B" w:rsidRDefault="00F10A1B" w:rsidP="00F10A1B">
      <w:pPr>
        <w:rPr>
          <w:sz w:val="24"/>
          <w:szCs w:val="24"/>
        </w:rPr>
      </w:pPr>
      <w:r>
        <w:rPr>
          <w:sz w:val="24"/>
          <w:szCs w:val="24"/>
        </w:rPr>
        <w:t xml:space="preserve">La fixation du prix </w:t>
      </w:r>
      <w:r w:rsidR="00667E8D">
        <w:rPr>
          <w:sz w:val="24"/>
          <w:szCs w:val="24"/>
        </w:rPr>
        <w:t xml:space="preserve">se fait avec le producteur avant </w:t>
      </w:r>
      <w:proofErr w:type="gramStart"/>
      <w:r w:rsidR="00667E8D">
        <w:rPr>
          <w:sz w:val="24"/>
          <w:szCs w:val="24"/>
        </w:rPr>
        <w:t>l’ apport</w:t>
      </w:r>
      <w:proofErr w:type="gramEnd"/>
      <w:r w:rsidR="00667E8D">
        <w:rPr>
          <w:sz w:val="24"/>
          <w:szCs w:val="24"/>
        </w:rPr>
        <w:t xml:space="preserve">, en fonction de l’ état du marché qui en frais reste fluctuant, un prix lissé sur la campagne n’ est pas une solution. Le 20 </w:t>
      </w:r>
      <w:proofErr w:type="gramStart"/>
      <w:r w:rsidR="00667E8D">
        <w:rPr>
          <w:sz w:val="24"/>
          <w:szCs w:val="24"/>
        </w:rPr>
        <w:t>novembre  jour</w:t>
      </w:r>
      <w:proofErr w:type="gramEnd"/>
      <w:r w:rsidR="00667E8D">
        <w:rPr>
          <w:sz w:val="24"/>
          <w:szCs w:val="24"/>
        </w:rPr>
        <w:t xml:space="preserve"> de la visite réalisée dans le cadre de la Journée Technique Régionale Maraichage Bio, les prix d’ achats pratiqués étaient de 0,80-0,90 en PDT, de 1,40 en carotte, et 1,30 en oignon. Pendant la saison estivale les tomates anciennes étaient achetées en moyenne à 3,50€ le </w:t>
      </w:r>
      <w:proofErr w:type="gramStart"/>
      <w:r w:rsidR="00667E8D">
        <w:rPr>
          <w:sz w:val="24"/>
          <w:szCs w:val="24"/>
        </w:rPr>
        <w:t>kilo .</w:t>
      </w:r>
      <w:proofErr w:type="gramEnd"/>
    </w:p>
    <w:p w:rsidR="006C1C45" w:rsidRPr="00667E8D" w:rsidRDefault="00667E8D" w:rsidP="00667E8D">
      <w:pPr>
        <w:rPr>
          <w:sz w:val="24"/>
          <w:szCs w:val="24"/>
        </w:rPr>
      </w:pPr>
      <w:r>
        <w:rPr>
          <w:sz w:val="24"/>
          <w:szCs w:val="24"/>
        </w:rPr>
        <w:t xml:space="preserve">Fabrice tient à entretenir une relation de confiance avec ses producteurs fournisseurs </w:t>
      </w:r>
      <w:proofErr w:type="gramStart"/>
      <w:r>
        <w:rPr>
          <w:sz w:val="24"/>
          <w:szCs w:val="24"/>
        </w:rPr>
        <w:t>qu’ il</w:t>
      </w:r>
      <w:proofErr w:type="gramEnd"/>
      <w:r>
        <w:rPr>
          <w:sz w:val="24"/>
          <w:szCs w:val="24"/>
        </w:rPr>
        <w:t xml:space="preserve"> va rencontrer sur le terrain, et invite à venir voir comment il travaille dans son entrepôt du </w:t>
      </w:r>
      <w:r>
        <w:rPr>
          <w:sz w:val="24"/>
          <w:szCs w:val="24"/>
        </w:rPr>
        <w:lastRenderedPageBreak/>
        <w:t>MIN .Pour lui</w:t>
      </w:r>
      <w:r w:rsidR="006C1C45" w:rsidRPr="00667E8D">
        <w:rPr>
          <w:sz w:val="24"/>
          <w:szCs w:val="24"/>
        </w:rPr>
        <w:t xml:space="preserve"> l’ origine régionale est importante…mais aussi un conditionnement valorisant avec une marque ou une identification produit sur l’ étal</w:t>
      </w:r>
      <w:r w:rsidR="008825FA">
        <w:rPr>
          <w:sz w:val="24"/>
          <w:szCs w:val="24"/>
        </w:rPr>
        <w:t>, il est donc intéressé par l’ idée d’ une marque régionale produit bio d’ Occitanie.</w:t>
      </w:r>
    </w:p>
    <w:p w:rsidR="006C1C45" w:rsidRDefault="006E7C8C" w:rsidP="006C1C45">
      <w:pPr>
        <w:pStyle w:val="Paragraphedeliste"/>
        <w:ind w:left="786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Patrick Marcotte pour </w:t>
      </w:r>
      <w:proofErr w:type="spellStart"/>
      <w:r>
        <w:rPr>
          <w:rFonts w:asciiTheme="minorHAnsi" w:hAnsiTheme="minorHAnsi"/>
          <w:b/>
          <w:sz w:val="20"/>
        </w:rPr>
        <w:t>Interbio</w:t>
      </w:r>
      <w:proofErr w:type="spellEnd"/>
      <w:r>
        <w:rPr>
          <w:rFonts w:asciiTheme="minorHAnsi" w:hAnsiTheme="minorHAnsi"/>
          <w:b/>
          <w:sz w:val="20"/>
        </w:rPr>
        <w:t xml:space="preserve"> Occitanie</w:t>
      </w:r>
    </w:p>
    <w:p w:rsidR="00F876E5" w:rsidRDefault="00AC4212">
      <w:r w:rsidRPr="00AC4212"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Image 1" descr="C:\Users\Patrick\Desktop\PHOTOS SAUVEGARDE\Photos 2018\Visites grossistes JTMO\JTMO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esktop\PHOTOS SAUVEGARDE\Photos 2018\Visites grossistes JTMO\JTMO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7D7"/>
    <w:multiLevelType w:val="hybridMultilevel"/>
    <w:tmpl w:val="7BCCB1F4"/>
    <w:lvl w:ilvl="0" w:tplc="47247F3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5A205F"/>
    <w:multiLevelType w:val="hybridMultilevel"/>
    <w:tmpl w:val="3F168B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7426"/>
    <w:multiLevelType w:val="hybridMultilevel"/>
    <w:tmpl w:val="BCC2DFAA"/>
    <w:lvl w:ilvl="0" w:tplc="37F4DAE4">
      <w:start w:val="1"/>
      <w:numFmt w:val="bullet"/>
      <w:pStyle w:val="Titre3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45"/>
    <w:rsid w:val="001D51D6"/>
    <w:rsid w:val="004014A5"/>
    <w:rsid w:val="004A55C0"/>
    <w:rsid w:val="0056025D"/>
    <w:rsid w:val="005C30F5"/>
    <w:rsid w:val="00667E8D"/>
    <w:rsid w:val="006C1C45"/>
    <w:rsid w:val="006E7C8C"/>
    <w:rsid w:val="008825FA"/>
    <w:rsid w:val="00A30F30"/>
    <w:rsid w:val="00A829A7"/>
    <w:rsid w:val="00AC4212"/>
    <w:rsid w:val="00CD1DBC"/>
    <w:rsid w:val="00D92135"/>
    <w:rsid w:val="00E60AFB"/>
    <w:rsid w:val="00F10A1B"/>
    <w:rsid w:val="00F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8951-9DAF-4A88-91FE-B9F162F9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1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semiHidden/>
    <w:unhideWhenUsed/>
    <w:qFormat/>
    <w:rsid w:val="006C1C45"/>
    <w:pPr>
      <w:numPr>
        <w:numId w:val="1"/>
      </w:numPr>
      <w:shd w:val="clear" w:color="auto" w:fill="A5A5A5" w:themeFill="accent3"/>
      <w:spacing w:before="0" w:after="120" w:line="240" w:lineRule="auto"/>
      <w:ind w:left="360"/>
      <w:outlineLvl w:val="2"/>
    </w:pPr>
    <w:rPr>
      <w:rFonts w:ascii="Myriad Pro Cond" w:hAnsi="Myriad Pro Cond"/>
      <w:b/>
      <w:bCs/>
      <w:color w:val="FFFFFF" w:themeColor="background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6C1C45"/>
    <w:rPr>
      <w:rFonts w:ascii="Myriad Pro Cond" w:eastAsiaTheme="majorEastAsia" w:hAnsi="Myriad Pro Cond" w:cstheme="majorBidi"/>
      <w:b/>
      <w:bCs/>
      <w:color w:val="FFFFFF" w:themeColor="background1"/>
      <w:sz w:val="28"/>
      <w:szCs w:val="26"/>
      <w:shd w:val="clear" w:color="auto" w:fill="A5A5A5" w:themeFill="accent3"/>
    </w:rPr>
  </w:style>
  <w:style w:type="paragraph" w:styleId="Paragraphedeliste">
    <w:name w:val="List Paragraph"/>
    <w:basedOn w:val="Normal"/>
    <w:uiPriority w:val="34"/>
    <w:qFormat/>
    <w:rsid w:val="006C1C45"/>
    <w:pPr>
      <w:spacing w:after="200" w:line="276" w:lineRule="auto"/>
      <w:ind w:left="720"/>
      <w:contextualSpacing/>
      <w:jc w:val="both"/>
    </w:pPr>
    <w:rPr>
      <w:rFonts w:ascii="Calibri Light" w:hAnsi="Calibri Light"/>
    </w:rPr>
  </w:style>
  <w:style w:type="character" w:customStyle="1" w:styleId="Titre2Car">
    <w:name w:val="Titre 2 Car"/>
    <w:basedOn w:val="Policepardfaut"/>
    <w:link w:val="Titre2"/>
    <w:uiPriority w:val="9"/>
    <w:semiHidden/>
    <w:rsid w:val="006C1C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FD42-E1DC-45B7-BBCD-C657B758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9</cp:revision>
  <dcterms:created xsi:type="dcterms:W3CDTF">2018-07-12T10:02:00Z</dcterms:created>
  <dcterms:modified xsi:type="dcterms:W3CDTF">2018-11-29T11:03:00Z</dcterms:modified>
</cp:coreProperties>
</file>